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w w:val="115"/>
          <w:sz w:val="28"/>
          <w:szCs w:val="28"/>
          <w:lang w:eastAsia="zh-CN"/>
        </w:rPr>
        <w:t>附件：</w:t>
      </w:r>
    </w:p>
    <w:p>
      <w:pPr>
        <w:jc w:val="center"/>
        <w:rPr>
          <w:rFonts w:asciiTheme="minorEastAsia" w:hAnsiTheme="minorEastAsia"/>
          <w:sz w:val="44"/>
          <w:szCs w:val="28"/>
          <w:lang w:eastAsia="zh-CN"/>
        </w:rPr>
      </w:pPr>
      <w:r>
        <w:rPr>
          <w:rFonts w:asciiTheme="minorEastAsia" w:hAnsiTheme="minorEastAsia"/>
          <w:spacing w:val="-32"/>
          <w:w w:val="110"/>
          <w:sz w:val="44"/>
          <w:szCs w:val="28"/>
          <w:lang w:eastAsia="zh-CN"/>
        </w:rPr>
        <w:t>中共广东省委</w:t>
      </w:r>
      <w:r>
        <w:rPr>
          <w:rFonts w:hint="eastAsia" w:asciiTheme="minorEastAsia" w:hAnsiTheme="minorEastAsia"/>
          <w:spacing w:val="-32"/>
          <w:w w:val="110"/>
          <w:sz w:val="44"/>
          <w:szCs w:val="28"/>
          <w:lang w:val="en-US" w:eastAsia="zh-CN"/>
        </w:rPr>
        <w:t>政策研究室</w:t>
      </w:r>
      <w:r>
        <w:rPr>
          <w:rFonts w:asciiTheme="minorEastAsia" w:hAnsiTheme="minorEastAsia"/>
          <w:spacing w:val="-32"/>
          <w:w w:val="110"/>
          <w:sz w:val="44"/>
          <w:szCs w:val="28"/>
          <w:lang w:eastAsia="zh-CN"/>
        </w:rPr>
        <w:t>研究课题申报表</w:t>
      </w:r>
    </w:p>
    <w:p>
      <w:pPr>
        <w:jc w:val="center"/>
        <w:rPr>
          <w:rFonts w:hint="eastAsia" w:ascii="楷体" w:hAnsi="楷体" w:eastAsia="楷体"/>
          <w:b/>
          <w:sz w:val="28"/>
          <w:szCs w:val="28"/>
          <w:lang w:eastAsia="zh-CN"/>
        </w:rPr>
      </w:pPr>
      <w:r>
        <w:rPr>
          <w:rFonts w:hint="eastAsia" w:ascii="楷体" w:hAnsi="楷体" w:eastAsia="楷体"/>
          <w:b/>
          <w:sz w:val="28"/>
          <w:szCs w:val="28"/>
          <w:lang w:eastAsia="zh-CN"/>
        </w:rPr>
        <w:t>时间：   年   月  日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68"/>
        <w:gridCol w:w="1843"/>
        <w:gridCol w:w="1985"/>
        <w:gridCol w:w="2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righ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1.课题名称</w:t>
            </w:r>
          </w:p>
        </w:tc>
        <w:tc>
          <w:tcPr>
            <w:tcW w:w="6781" w:type="dxa"/>
            <w:gridSpan w:val="4"/>
            <w:tcBorders>
              <w:lef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righ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2.申报单位</w:t>
            </w:r>
          </w:p>
        </w:tc>
        <w:tc>
          <w:tcPr>
            <w:tcW w:w="6781" w:type="dxa"/>
            <w:gridSpan w:val="4"/>
            <w:tcBorders>
              <w:lef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3.课题类型：□重大研究课题；          □一般研究课题；</w:t>
            </w: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 xml:space="preserve">            □其他研究课题。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4" w:hRule="atLeast"/>
        </w:trPr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4.研究依据：课题提出的背景、研究意义和研究价值（重点从课题研究的前瞻性、宏观性、全局性以及与省委中心工作的关联性等进行阐述）。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5.研究内容：研究的基本思路、预期目标、主要方法和基本框架。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6.研究创新点：研究的主要创新点和特色。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7.研究基础：已有的相关研究成果以及掌握的其他部门或机构的相关研究成果。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8.研究方式：□公开招标；□委托研究；□共同研究。（由省委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政研室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填写）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9.课题申请经费：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10.预计完成时间：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11.预计成果运用：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12.上年课题研究情况。（如上年无课题则不填写）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研究题目：                          研究经费：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受委托单位：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研究进度：□已完成；□未完成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成果运用：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13.处（室）领导意见（由省委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政研室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填写）：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14.分管（室）领导意见（由省委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政研室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填写）：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2"/>
            <w:tcBorders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15.联系人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16.联系电话</w:t>
            </w:r>
          </w:p>
        </w:tc>
        <w:tc>
          <w:tcPr>
            <w:tcW w:w="2885" w:type="dxa"/>
            <w:tcBorders>
              <w:lef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</w:tbl>
    <w:p>
      <w:pPr>
        <w:jc w:val="both"/>
        <w:rPr>
          <w:rFonts w:ascii="楷体" w:hAnsi="楷体" w:eastAsia="楷体"/>
          <w:b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