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5D9C92">
      <w:pPr>
        <w:keepNext w:val="0"/>
        <w:keepLines w:val="0"/>
        <w:pageBreakBefore w:val="0"/>
        <w:widowControl/>
        <w:kinsoku w:val="0"/>
        <w:wordWrap/>
        <w:overflowPunct/>
        <w:topLinePunct w:val="0"/>
        <w:autoSpaceDE/>
        <w:autoSpaceDN/>
        <w:bidi w:val="0"/>
        <w:adjustRightInd w:val="0"/>
        <w:snapToGrid w:val="0"/>
        <w:spacing w:line="560" w:lineRule="exact"/>
        <w:ind w:left="0" w:right="0" w:firstLine="0" w:firstLineChars="0"/>
        <w:jc w:val="left"/>
        <w:textAlignment w:val="baseline"/>
        <w:rPr>
          <w:rFonts w:hint="default" w:ascii="Times New Roman" w:hAnsi="Times New Roman" w:eastAsia="仿宋_GB2312" w:cs="Times New Roman"/>
          <w:spacing w:val="0"/>
          <w:sz w:val="30"/>
          <w:szCs w:val="30"/>
        </w:rPr>
      </w:pPr>
      <w:r>
        <w:rPr>
          <w:rFonts w:hint="default" w:ascii="Times New Roman" w:hAnsi="Times New Roman" w:eastAsia="仿宋_GB2312" w:cs="Times New Roman"/>
          <w:b w:val="0"/>
          <w:bCs w:val="0"/>
          <w:spacing w:val="0"/>
          <w:sz w:val="30"/>
          <w:szCs w:val="30"/>
        </w:rPr>
        <w:t>附件2</w:t>
      </w:r>
    </w:p>
    <w:p w14:paraId="5A4FB42A">
      <w:pPr>
        <w:keepNext w:val="0"/>
        <w:keepLines w:val="0"/>
        <w:pageBreakBefore w:val="0"/>
        <w:widowControl/>
        <w:kinsoku w:val="0"/>
        <w:wordWrap/>
        <w:overflowPunct/>
        <w:topLinePunct w:val="0"/>
        <w:autoSpaceDE/>
        <w:autoSpaceDN/>
        <w:bidi w:val="0"/>
        <w:adjustRightInd w:val="0"/>
        <w:snapToGrid w:val="0"/>
        <w:spacing w:line="560" w:lineRule="exact"/>
        <w:ind w:left="0" w:right="0" w:firstLine="0" w:firstLineChars="0"/>
        <w:jc w:val="both"/>
        <w:textAlignment w:val="baseline"/>
        <w:rPr>
          <w:rFonts w:hint="eastAsia" w:ascii="仿宋_GB2312" w:hAnsi="仿宋_GB2312" w:eastAsia="仿宋_GB2312" w:cs="仿宋_GB2312"/>
          <w:sz w:val="21"/>
        </w:rPr>
      </w:pPr>
    </w:p>
    <w:p w14:paraId="70172117">
      <w:pPr>
        <w:keepNext w:val="0"/>
        <w:keepLines w:val="0"/>
        <w:pageBreakBefore w:val="0"/>
        <w:widowControl/>
        <w:kinsoku/>
        <w:wordWrap/>
        <w:overflowPunct/>
        <w:topLinePunct w:val="0"/>
        <w:autoSpaceDE/>
        <w:autoSpaceDN/>
        <w:bidi w:val="0"/>
        <w:adjustRightInd/>
        <w:snapToGrid/>
        <w:spacing w:line="560" w:lineRule="exact"/>
        <w:ind w:left="0" w:right="0" w:firstLine="0" w:firstLineChars="0"/>
        <w:jc w:val="center"/>
        <w:textAlignment w:val="auto"/>
        <w:outlineLvl w:val="9"/>
        <w:rPr>
          <w:rFonts w:hint="eastAsia" w:ascii="方正小标宋简体" w:hAnsi="方正小标宋简体" w:eastAsia="方正小标宋简体" w:cs="方正小标宋简体"/>
          <w:color w:val="auto"/>
          <w:sz w:val="36"/>
          <w:szCs w:val="36"/>
        </w:rPr>
      </w:pPr>
      <w:bookmarkStart w:id="0" w:name="_GoBack"/>
      <w:r>
        <w:rPr>
          <w:rFonts w:hint="eastAsia" w:ascii="方正小标宋简体" w:hAnsi="方正小标宋简体" w:eastAsia="方正小标宋简体" w:cs="方正小标宋简体"/>
          <w:b w:val="0"/>
          <w:bCs w:val="0"/>
          <w:color w:val="auto"/>
          <w:spacing w:val="0"/>
          <w:sz w:val="36"/>
          <w:szCs w:val="36"/>
        </w:rPr>
        <w:t>原创承诺与授权声明</w:t>
      </w:r>
    </w:p>
    <w:bookmarkEnd w:id="0"/>
    <w:p w14:paraId="1026EBF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pacing w:val="0"/>
          <w:sz w:val="30"/>
          <w:szCs w:val="30"/>
        </w:rPr>
      </w:pPr>
    </w:p>
    <w:p w14:paraId="6535879B">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为确保“青春正当时”星声同频计划大学生原创歌曲征集活动的原创性与规范性，维护公平公正的活动宗旨，特制定本版权声明。请报名者在提交作品时仔细阅读并签署本声</w:t>
      </w:r>
      <w:r>
        <w:rPr>
          <w:rFonts w:hint="eastAsia" w:ascii="仿宋_GB2312" w:hAnsi="仿宋_GB2312" w:eastAsia="仿宋_GB2312" w:cs="仿宋_GB2312"/>
          <w:sz w:val="30"/>
          <w:szCs w:val="30"/>
        </w:rPr>
        <w:t>明，以明确双方在作品版权方面的权利与义务。</w:t>
      </w:r>
    </w:p>
    <w:p w14:paraId="283C62FB">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2" w:firstLineChars="200"/>
        <w:jc w:val="both"/>
        <w:textAlignment w:val="baseline"/>
        <w:outlineLvl w:val="2"/>
        <w:rPr>
          <w:rFonts w:hint="eastAsia" w:ascii="仿宋_GB2312" w:hAnsi="仿宋_GB2312" w:eastAsia="仿宋_GB2312" w:cs="仿宋_GB2312"/>
          <w:sz w:val="30"/>
          <w:szCs w:val="30"/>
        </w:rPr>
      </w:pPr>
      <w:r>
        <w:rPr>
          <w:rFonts w:hint="eastAsia" w:ascii="仿宋_GB2312" w:hAnsi="仿宋_GB2312" w:eastAsia="仿宋_GB2312" w:cs="仿宋_GB2312"/>
          <w:b/>
          <w:bCs/>
          <w:spacing w:val="0"/>
          <w:sz w:val="30"/>
          <w:szCs w:val="30"/>
        </w:rPr>
        <w:t>一</w:t>
      </w:r>
      <w:r>
        <w:rPr>
          <w:rFonts w:hint="eastAsia" w:ascii="仿宋_GB2312" w:hAnsi="仿宋_GB2312" w:eastAsia="仿宋_GB2312" w:cs="仿宋_GB2312"/>
          <w:b/>
          <w:bCs/>
          <w:spacing w:val="0"/>
          <w:sz w:val="30"/>
          <w:szCs w:val="30"/>
          <w:lang w:eastAsia="zh-CN"/>
        </w:rPr>
        <w:t>、</w:t>
      </w:r>
      <w:r>
        <w:rPr>
          <w:rFonts w:hint="eastAsia" w:ascii="仿宋_GB2312" w:hAnsi="仿宋_GB2312" w:eastAsia="仿宋_GB2312" w:cs="仿宋_GB2312"/>
          <w:b/>
          <w:bCs/>
          <w:spacing w:val="0"/>
          <w:sz w:val="30"/>
          <w:szCs w:val="30"/>
        </w:rPr>
        <w:t>原创性保证</w:t>
      </w:r>
    </w:p>
    <w:p w14:paraId="2B35A7B2">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报名者保证所提交的参赛作品为本人</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或团队</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独立创作完成，是具有原创性的全新歌曲，不存在抄袭、剽窃或未经授权使用他人作品内容、元素等侵犯任何第三方知识产权的情形。作品中所包含的音乐、歌词、旋律、编曲、演唱、演奏等各个组成部分，均为原创或已获得合法的授权使用许可，且该授权许可涵盖了本次活动期间的使用范围。</w:t>
      </w:r>
    </w:p>
    <w:p w14:paraId="46A2CE8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若作品为团队合作创作，团队成员之间已就作品的版权归属、使用及收益分配等事项达成明确且无争议的约定，并共同对作品的原创性承担连带责任。</w:t>
      </w:r>
    </w:p>
    <w:p w14:paraId="50100831">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报名者承诺对作品原创性的声明真实有效，若因作品原创性问题引发任何版权纠纷或法律争议，报名者将承担全部法律责任，包括但不限于停止侵权行为、消除影响、赔偿活动主办方及其他相关方因此遭受的全部损失</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包括但不限于诉讼费、律师费、赔偿金、差旅费等一切合理费用</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w:t>
      </w:r>
    </w:p>
    <w:p w14:paraId="477262BF">
      <w:pPr>
        <w:rPr>
          <w:rFonts w:hint="eastAsia" w:ascii="仿宋_GB2312" w:hAnsi="仿宋_GB2312" w:eastAsia="仿宋_GB2312" w:cs="仿宋_GB2312"/>
          <w:b/>
          <w:bCs/>
          <w:spacing w:val="0"/>
          <w:sz w:val="30"/>
          <w:szCs w:val="30"/>
        </w:rPr>
      </w:pPr>
      <w:r>
        <w:rPr>
          <w:rFonts w:hint="eastAsia" w:ascii="仿宋_GB2312" w:hAnsi="仿宋_GB2312" w:eastAsia="仿宋_GB2312" w:cs="仿宋_GB2312"/>
          <w:b/>
          <w:bCs/>
          <w:spacing w:val="0"/>
          <w:sz w:val="30"/>
          <w:szCs w:val="30"/>
        </w:rPr>
        <w:br w:type="page"/>
      </w:r>
    </w:p>
    <w:p w14:paraId="06F125F0">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2" w:firstLineChars="200"/>
        <w:jc w:val="both"/>
        <w:textAlignment w:val="baseline"/>
        <w:outlineLvl w:val="2"/>
        <w:rPr>
          <w:rFonts w:hint="eastAsia" w:ascii="仿宋_GB2312" w:hAnsi="仿宋_GB2312" w:eastAsia="仿宋_GB2312" w:cs="仿宋_GB2312"/>
          <w:sz w:val="30"/>
          <w:szCs w:val="30"/>
        </w:rPr>
      </w:pPr>
      <w:r>
        <w:rPr>
          <w:rFonts w:hint="eastAsia" w:ascii="仿宋_GB2312" w:hAnsi="仿宋_GB2312" w:eastAsia="仿宋_GB2312" w:cs="仿宋_GB2312"/>
          <w:b/>
          <w:bCs/>
          <w:spacing w:val="0"/>
          <w:sz w:val="30"/>
          <w:szCs w:val="30"/>
        </w:rPr>
        <w:t>二</w:t>
      </w:r>
      <w:r>
        <w:rPr>
          <w:rFonts w:hint="eastAsia" w:ascii="仿宋_GB2312" w:hAnsi="仿宋_GB2312" w:eastAsia="仿宋_GB2312" w:cs="仿宋_GB2312"/>
          <w:b/>
          <w:bCs/>
          <w:spacing w:val="0"/>
          <w:sz w:val="30"/>
          <w:szCs w:val="30"/>
          <w:lang w:eastAsia="zh-CN"/>
        </w:rPr>
        <w:t>、</w:t>
      </w:r>
      <w:r>
        <w:rPr>
          <w:rFonts w:hint="eastAsia" w:ascii="仿宋_GB2312" w:hAnsi="仿宋_GB2312" w:eastAsia="仿宋_GB2312" w:cs="仿宋_GB2312"/>
          <w:b/>
          <w:bCs/>
          <w:spacing w:val="0"/>
          <w:sz w:val="30"/>
          <w:szCs w:val="30"/>
        </w:rPr>
        <w:t>授权范围</w:t>
      </w:r>
    </w:p>
    <w:p w14:paraId="2E8F117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报名者特此授权“青春正当时”星声同频计划大学生原创歌曲征集活动主办方</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文化和旅游部艺术发展中心、抖音校园</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在活动期间</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2025年4月至2025年11月</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以及活动结束后5年内对报名者提交的参赛作品进行使用、二度创作与宣传。此授权涵盖但不限于线上线下展示、出版、改编、传播、推广等多种方式，旨在全面提升活动影响力，促进优秀原创歌曲的传播与交流。</w:t>
      </w:r>
    </w:p>
    <w:p w14:paraId="3BF6CCD8">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具体使用场景包括但不限于：文化和旅游部官方平台“文艺中国”、抖音校园官方账号“抖音俱乐部”等新媒体平台以及其他文化和旅游部艺术发展中心邀请的媒体对作品进行线上展示、播放、推广；将作品制作成专辑、曲谱集等形式进行出版发行；在活动相关的线下演出、音乐会、颁奖典礼等场合进行表演、展示；基于活动宣传目的，对作品进行剪辑、改编、制作衍生宣传物料</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如短视频、海报、宣传片等</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并在各类媒体平台</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包括但不限于电视、广播、网络媒体、社交媒体等</w:t>
      </w:r>
      <w:r>
        <w:rPr>
          <w:rFonts w:hint="eastAsia" w:ascii="仿宋_GB2312" w:hAnsi="仿宋_GB2312" w:eastAsia="仿宋_GB2312" w:cs="仿宋_GB2312"/>
          <w:spacing w:val="0"/>
          <w:sz w:val="30"/>
          <w:szCs w:val="30"/>
          <w:lang w:eastAsia="zh-CN"/>
        </w:rPr>
        <w:t>）</w:t>
      </w:r>
      <w:r>
        <w:rPr>
          <w:rFonts w:hint="eastAsia" w:ascii="仿宋_GB2312" w:hAnsi="仿宋_GB2312" w:eastAsia="仿宋_GB2312" w:cs="仿宋_GB2312"/>
          <w:spacing w:val="0"/>
          <w:sz w:val="30"/>
          <w:szCs w:val="30"/>
        </w:rPr>
        <w:t>进行发布和传播。</w:t>
      </w:r>
    </w:p>
    <w:p w14:paraId="7377ECF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pacing w:val="0"/>
          <w:sz w:val="30"/>
          <w:szCs w:val="30"/>
        </w:rPr>
        <w:t>主办方有权根据活动需要，对作品进行必要的修改、调整和完善，但此类修改不会实质性改变作品的核心创意和表达，且会在合理范围内尊重报名者的创作原意。若涉及对作品的重大修改，主办方将尽力与报名者进行沟通协商，取得</w:t>
      </w:r>
      <w:r>
        <w:rPr>
          <w:rFonts w:hint="eastAsia" w:ascii="仿宋_GB2312" w:hAnsi="仿宋_GB2312" w:eastAsia="仿宋_GB2312" w:cs="仿宋_GB2312"/>
          <w:spacing w:val="0"/>
          <w:sz w:val="30"/>
          <w:szCs w:val="30"/>
          <w:lang w:eastAsia="zh-CN"/>
        </w:rPr>
        <w:t>其认可。</w:t>
      </w:r>
    </w:p>
    <w:p w14:paraId="163D6305">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2" w:firstLineChars="200"/>
        <w:jc w:val="both"/>
        <w:textAlignment w:val="baseline"/>
        <w:outlineLvl w:val="2"/>
        <w:rPr>
          <w:rFonts w:hint="eastAsia" w:ascii="仿宋_GB2312" w:hAnsi="仿宋_GB2312" w:eastAsia="仿宋_GB2312" w:cs="仿宋_GB2312"/>
          <w:sz w:val="30"/>
          <w:szCs w:val="30"/>
        </w:rPr>
      </w:pPr>
      <w:r>
        <w:rPr>
          <w:rFonts w:hint="eastAsia" w:ascii="仿宋_GB2312" w:hAnsi="仿宋_GB2312" w:eastAsia="仿宋_GB2312" w:cs="仿宋_GB2312"/>
          <w:b/>
          <w:bCs/>
          <w:spacing w:val="0"/>
          <w:sz w:val="30"/>
          <w:szCs w:val="30"/>
        </w:rPr>
        <w:t>三</w:t>
      </w:r>
      <w:r>
        <w:rPr>
          <w:rFonts w:hint="eastAsia" w:ascii="仿宋_GB2312" w:hAnsi="仿宋_GB2312" w:eastAsia="仿宋_GB2312" w:cs="仿宋_GB2312"/>
          <w:b/>
          <w:bCs/>
          <w:spacing w:val="0"/>
          <w:sz w:val="30"/>
          <w:szCs w:val="30"/>
          <w:lang w:eastAsia="zh-CN"/>
        </w:rPr>
        <w:t>、</w:t>
      </w:r>
      <w:r>
        <w:rPr>
          <w:rFonts w:hint="eastAsia" w:ascii="仿宋_GB2312" w:hAnsi="仿宋_GB2312" w:eastAsia="仿宋_GB2312" w:cs="仿宋_GB2312"/>
          <w:b/>
          <w:bCs/>
          <w:spacing w:val="0"/>
          <w:sz w:val="30"/>
          <w:szCs w:val="30"/>
        </w:rPr>
        <w:t>权利保留</w:t>
      </w:r>
    </w:p>
    <w:p w14:paraId="40D44C19">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报名者在签署本声明并授权主办方使用作品后，仍保留对参赛作品除已授权权利外的全部版权。在活动期间及活动</w:t>
      </w:r>
      <w:r>
        <w:rPr>
          <w:rFonts w:hint="eastAsia" w:ascii="仿宋_GB2312" w:hAnsi="仿宋_GB2312" w:eastAsia="仿宋_GB2312" w:cs="仿宋_GB2312"/>
          <w:sz w:val="30"/>
          <w:szCs w:val="30"/>
        </w:rPr>
        <w:t>结束后，报名者有权自行决定对作品进行其他方式的使用、</w:t>
      </w:r>
      <w:r>
        <w:rPr>
          <w:rFonts w:hint="eastAsia" w:ascii="仿宋_GB2312" w:hAnsi="仿宋_GB2312" w:eastAsia="仿宋_GB2312" w:cs="仿宋_GB2312"/>
          <w:spacing w:val="0"/>
          <w:sz w:val="30"/>
          <w:szCs w:val="30"/>
        </w:rPr>
        <w:t>授权、处置等，但不得与本声明所授予主办方的权利相冲突。</w:t>
      </w:r>
    </w:p>
    <w:p w14:paraId="5D7C85B2">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主办方仅在本声明明确授权的范围内使用参赛作品，未经报名者另行书面同意，不得将作品的任何权利转授权给第三方使用。主办方应妥善保管作品相关资料，确保作品的完整性和安全性，不得擅自篡改、歪曲作品内容，损害报名者的声誉和权益。</w:t>
      </w:r>
    </w:p>
    <w:p w14:paraId="29EFBAEE">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2" w:firstLineChars="200"/>
        <w:jc w:val="both"/>
        <w:textAlignment w:val="baseline"/>
        <w:outlineLvl w:val="2"/>
        <w:rPr>
          <w:rFonts w:hint="eastAsia" w:ascii="仿宋_GB2312" w:hAnsi="仿宋_GB2312" w:eastAsia="仿宋_GB2312" w:cs="仿宋_GB2312"/>
          <w:sz w:val="30"/>
          <w:szCs w:val="30"/>
        </w:rPr>
      </w:pPr>
      <w:r>
        <w:rPr>
          <w:rFonts w:hint="eastAsia" w:ascii="仿宋_GB2312" w:hAnsi="仿宋_GB2312" w:eastAsia="仿宋_GB2312" w:cs="仿宋_GB2312"/>
          <w:b/>
          <w:bCs/>
          <w:spacing w:val="0"/>
          <w:sz w:val="30"/>
          <w:szCs w:val="30"/>
        </w:rPr>
        <w:t>四、法律责任</w:t>
      </w:r>
    </w:p>
    <w:p w14:paraId="40B6A7E1">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若报名者违反本版权声明中的任何条款，主办方有权立即取消其参加资格，已选拔成功的，将收回相关荣誉。同时，主办方有权要求报名者承担因其违约行为给主办方及其他相关方造成的一切损失，包括但不限于为处理版权纠纷而支付的诉讼费、律师费、公证费、差旅费等合理费用。</w:t>
      </w:r>
    </w:p>
    <w:p w14:paraId="6E73412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如因歌曲作品的版权问题引发第三方对活动主办方提出索赔、诉讼或其他法律程序，报名者应负责处理并承担全部法律责任和赔偿责任，使主办方免受任何损害。若主办方</w:t>
      </w:r>
      <w:r>
        <w:rPr>
          <w:rFonts w:hint="eastAsia" w:ascii="仿宋_GB2312" w:hAnsi="仿宋_GB2312" w:eastAsia="仿宋_GB2312" w:cs="仿宋_GB2312"/>
          <w:sz w:val="30"/>
          <w:szCs w:val="30"/>
        </w:rPr>
        <w:t>因此遭受损失，报名者应在主办方要求的期限内全额赔偿，</w:t>
      </w:r>
      <w:r>
        <w:rPr>
          <w:rFonts w:hint="eastAsia" w:ascii="仿宋_GB2312" w:hAnsi="仿宋_GB2312" w:eastAsia="仿宋_GB2312" w:cs="仿宋_GB2312"/>
          <w:spacing w:val="0"/>
          <w:sz w:val="30"/>
          <w:szCs w:val="30"/>
        </w:rPr>
        <w:t>并承担主办方因处理该等事宜而支出的所有费用。</w:t>
      </w:r>
    </w:p>
    <w:p w14:paraId="258BEF1B">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对于故意侵犯他人知识产权、情节严重的报名者，除承担上述法律责任外，主办方有权将其行为通报相关学校、单位或行业组织，并保留依法追究其刑事责任的权利。</w:t>
      </w:r>
    </w:p>
    <w:p w14:paraId="50653CBC">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2" w:firstLineChars="200"/>
        <w:jc w:val="both"/>
        <w:textAlignment w:val="baseline"/>
        <w:outlineLvl w:val="3"/>
        <w:rPr>
          <w:rFonts w:hint="eastAsia" w:ascii="仿宋_GB2312" w:hAnsi="仿宋_GB2312" w:eastAsia="仿宋_GB2312" w:cs="仿宋_GB2312"/>
          <w:sz w:val="30"/>
          <w:szCs w:val="30"/>
        </w:rPr>
      </w:pPr>
      <w:r>
        <w:rPr>
          <w:rFonts w:hint="eastAsia" w:ascii="仿宋_GB2312" w:hAnsi="仿宋_GB2312" w:eastAsia="仿宋_GB2312" w:cs="仿宋_GB2312"/>
          <w:b/>
          <w:bCs/>
          <w:spacing w:val="0"/>
          <w:sz w:val="30"/>
          <w:szCs w:val="30"/>
        </w:rPr>
        <w:t>五</w:t>
      </w:r>
      <w:r>
        <w:rPr>
          <w:rFonts w:hint="eastAsia" w:ascii="仿宋_GB2312" w:hAnsi="仿宋_GB2312" w:eastAsia="仿宋_GB2312" w:cs="仿宋_GB2312"/>
          <w:b/>
          <w:bCs/>
          <w:spacing w:val="0"/>
          <w:sz w:val="30"/>
          <w:szCs w:val="30"/>
          <w:lang w:eastAsia="zh-CN"/>
        </w:rPr>
        <w:t>、</w:t>
      </w:r>
      <w:r>
        <w:rPr>
          <w:rFonts w:hint="eastAsia" w:ascii="仿宋_GB2312" w:hAnsi="仿宋_GB2312" w:eastAsia="仿宋_GB2312" w:cs="仿宋_GB2312"/>
          <w:b/>
          <w:bCs/>
          <w:spacing w:val="0"/>
          <w:sz w:val="30"/>
          <w:szCs w:val="30"/>
        </w:rPr>
        <w:t>声明生效</w:t>
      </w:r>
    </w:p>
    <w:p w14:paraId="71F8417F">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本版权声明自报名者签署之时起生效，对报名者具有法律约束力，在整个活动期间及之后相关活动中持续有效。声明一经签署，不可撤销。若报名者提交多个作品参加此次活动，需就每个作品分别签署本版权声明，以明确每个作品的版权相关事宜。</w:t>
      </w:r>
    </w:p>
    <w:p w14:paraId="6409F8B5">
      <w:pPr>
        <w:pStyle w:val="2"/>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0"/>
          <w:sz w:val="30"/>
          <w:szCs w:val="30"/>
        </w:rPr>
        <w:t>本声明的签署视为报名者已充分理解并同意声明中的所有条款，愿意遵守相关约定并承担相应法律责任。若报名者对声明内容有任何疑问或异议，应在签署前与活动主办方联系沟通，主办方将给予必要的解释和说明。</w:t>
      </w:r>
    </w:p>
    <w:p w14:paraId="6EF48938">
      <w:pPr>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p>
    <w:p w14:paraId="4AE7D886">
      <w:pPr>
        <w:keepNext w:val="0"/>
        <w:keepLines w:val="0"/>
        <w:pageBreakBefore w:val="0"/>
        <w:widowControl/>
        <w:kinsoku w:val="0"/>
        <w:wordWrap/>
        <w:overflowPunct/>
        <w:topLinePunct w:val="0"/>
        <w:autoSpaceDE/>
        <w:autoSpaceDN/>
        <w:bidi w:val="0"/>
        <w:adjustRightInd w:val="0"/>
        <w:snapToGrid w:val="0"/>
        <w:spacing w:line="560" w:lineRule="exact"/>
        <w:ind w:left="0" w:right="0" w:firstLine="600" w:firstLineChars="200"/>
        <w:jc w:val="both"/>
        <w:textAlignment w:val="baseline"/>
        <w:rPr>
          <w:rFonts w:hint="eastAsia" w:ascii="仿宋_GB2312" w:hAnsi="仿宋_GB2312" w:eastAsia="仿宋_GB2312" w:cs="仿宋_GB2312"/>
          <w:sz w:val="30"/>
          <w:szCs w:val="30"/>
        </w:rPr>
      </w:pPr>
    </w:p>
    <w:p w14:paraId="111E8A4E">
      <w:pPr>
        <w:pStyle w:val="2"/>
        <w:keepNext w:val="0"/>
        <w:keepLines w:val="0"/>
        <w:pageBreakBefore w:val="0"/>
        <w:widowControl/>
        <w:kinsoku w:val="0"/>
        <w:wordWrap/>
        <w:overflowPunct/>
        <w:topLinePunct w:val="0"/>
        <w:autoSpaceDE/>
        <w:autoSpaceDN/>
        <w:bidi w:val="0"/>
        <w:adjustRightInd w:val="0"/>
        <w:snapToGrid w:val="0"/>
        <w:spacing w:line="560" w:lineRule="exact"/>
        <w:ind w:left="4200" w:leftChars="2000" w:right="0" w:firstLine="0" w:firstLineChars="0"/>
        <w:jc w:val="both"/>
        <w:textAlignment w:val="baseline"/>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pacing w:val="0"/>
          <w:sz w:val="30"/>
          <w:szCs w:val="30"/>
        </w:rPr>
        <w:t>报名人签名：</w:t>
      </w:r>
      <w:r>
        <w:rPr>
          <w:rFonts w:hint="eastAsia" w:ascii="仿宋_GB2312" w:hAnsi="仿宋_GB2312" w:eastAsia="仿宋_GB2312" w:cs="仿宋_GB2312"/>
          <w:spacing w:val="0"/>
          <w:sz w:val="30"/>
          <w:szCs w:val="30"/>
          <w:lang w:val="en-US" w:eastAsia="zh-CN"/>
        </w:rPr>
        <w:t xml:space="preserve">         </w:t>
      </w:r>
    </w:p>
    <w:p w14:paraId="2B958EBA">
      <w:pPr>
        <w:keepNext w:val="0"/>
        <w:keepLines w:val="0"/>
        <w:pageBreakBefore w:val="0"/>
        <w:widowControl/>
        <w:kinsoku w:val="0"/>
        <w:wordWrap/>
        <w:overflowPunct/>
        <w:topLinePunct w:val="0"/>
        <w:autoSpaceDE/>
        <w:autoSpaceDN/>
        <w:bidi w:val="0"/>
        <w:adjustRightInd w:val="0"/>
        <w:snapToGrid w:val="0"/>
        <w:spacing w:line="560" w:lineRule="exact"/>
        <w:ind w:left="4200" w:leftChars="2000" w:right="0" w:firstLine="0" w:firstLineChars="0"/>
        <w:jc w:val="both"/>
        <w:textAlignment w:val="baseline"/>
        <w:rPr>
          <w:rFonts w:hint="eastAsia" w:ascii="仿宋_GB2312" w:hAnsi="仿宋_GB2312" w:eastAsia="仿宋_GB2312" w:cs="仿宋_GB2312"/>
          <w:sz w:val="30"/>
          <w:szCs w:val="30"/>
        </w:rPr>
      </w:pPr>
    </w:p>
    <w:p w14:paraId="3821171C">
      <w:pPr>
        <w:pStyle w:val="2"/>
        <w:keepNext w:val="0"/>
        <w:keepLines w:val="0"/>
        <w:pageBreakBefore w:val="0"/>
        <w:widowControl/>
        <w:kinsoku w:val="0"/>
        <w:wordWrap/>
        <w:overflowPunct/>
        <w:topLinePunct w:val="0"/>
        <w:autoSpaceDE/>
        <w:autoSpaceDN/>
        <w:bidi w:val="0"/>
        <w:adjustRightInd w:val="0"/>
        <w:snapToGrid w:val="0"/>
        <w:spacing w:line="560" w:lineRule="exact"/>
        <w:ind w:left="4200" w:leftChars="2000" w:right="0" w:firstLine="0" w:firstLineChars="0"/>
        <w:jc w:val="both"/>
        <w:textAlignment w:val="baseline"/>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pacing w:val="0"/>
          <w:sz w:val="30"/>
          <w:szCs w:val="30"/>
        </w:rPr>
        <w:t>报名单位公章：</w:t>
      </w:r>
      <w:r>
        <w:rPr>
          <w:rFonts w:hint="eastAsia" w:ascii="仿宋_GB2312" w:hAnsi="仿宋_GB2312" w:eastAsia="仿宋_GB2312" w:cs="仿宋_GB2312"/>
          <w:spacing w:val="0"/>
          <w:sz w:val="30"/>
          <w:szCs w:val="30"/>
          <w:lang w:val="en-US" w:eastAsia="zh-CN"/>
        </w:rPr>
        <w:t xml:space="preserve">       </w:t>
      </w:r>
    </w:p>
    <w:p w14:paraId="0AAC954A"/>
    <w:sectPr>
      <w:footerReference r:id="rId5" w:type="default"/>
      <w:pgSz w:w="11920" w:h="1692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