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eastAsia"/>
        </w:rPr>
      </w:pPr>
    </w:p>
    <w:p>
      <w:pPr>
        <w:jc w:val="center"/>
        <w:rPr>
          <w:rFonts w:hint="eastAsia" w:ascii="宋体" w:hAnsi="宋体" w:cs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2016年度财政科研公开择优课题选题方向</w:t>
      </w:r>
    </w:p>
    <w:p>
      <w:pPr>
        <w:ind w:left="420" w:left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1"/>
        </w:numPr>
        <w:ind w:left="420" w:left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财政前沿性理论与广东财政改革创新路径研究</w:t>
      </w:r>
    </w:p>
    <w:p>
      <w:pPr>
        <w:numPr>
          <w:ilvl w:val="0"/>
          <w:numId w:val="1"/>
        </w:numPr>
        <w:ind w:left="420" w:left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广东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财政支出放大引导作用问题研究</w:t>
      </w:r>
    </w:p>
    <w:p>
      <w:pPr>
        <w:numPr>
          <w:ilvl w:val="0"/>
          <w:numId w:val="1"/>
        </w:numPr>
        <w:ind w:left="420" w:left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广东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财政支持补齐民生社会事业短板问题研究</w:t>
      </w:r>
    </w:p>
    <w:p>
      <w:pPr>
        <w:numPr>
          <w:ilvl w:val="0"/>
          <w:numId w:val="1"/>
        </w:numPr>
        <w:ind w:left="420" w:left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政府引导基金支持实体经济发展成效研究</w:t>
      </w:r>
    </w:p>
    <w:p>
      <w:pPr>
        <w:numPr>
          <w:ilvl w:val="0"/>
          <w:numId w:val="1"/>
        </w:numPr>
        <w:ind w:left="420" w:left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广东</w:t>
      </w:r>
      <w:r>
        <w:rPr>
          <w:rFonts w:hint="eastAsia" w:ascii="仿宋_GB2312" w:hAnsi="仿宋_GB2312" w:eastAsia="仿宋_GB2312" w:cs="仿宋_GB2312"/>
          <w:sz w:val="32"/>
          <w:szCs w:val="32"/>
        </w:rPr>
        <w:t>部分地区非税收入占比偏高问题研究</w:t>
      </w:r>
    </w:p>
    <w:p>
      <w:pPr>
        <w:numPr>
          <w:ilvl w:val="0"/>
          <w:numId w:val="1"/>
        </w:numPr>
        <w:ind w:left="420" w:left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广东财政</w:t>
      </w:r>
      <w:r>
        <w:rPr>
          <w:rFonts w:hint="eastAsia" w:ascii="仿宋_GB2312" w:hAnsi="仿宋_GB2312" w:eastAsia="仿宋_GB2312" w:cs="仿宋_GB2312"/>
          <w:sz w:val="32"/>
          <w:szCs w:val="32"/>
        </w:rPr>
        <w:t>促发展惠民生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支出问题研究</w:t>
      </w:r>
    </w:p>
    <w:p>
      <w:pPr>
        <w:numPr>
          <w:ilvl w:val="0"/>
          <w:numId w:val="1"/>
        </w:numPr>
        <w:ind w:left="420" w:left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基于五大发展理念的广东财政改革发展创新研究</w:t>
      </w:r>
    </w:p>
    <w:p>
      <w:pPr>
        <w:numPr>
          <w:ilvl w:val="0"/>
          <w:numId w:val="1"/>
        </w:numPr>
        <w:ind w:left="420" w:left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推进供给侧结构性改革的财政金融政策协调发展研究</w:t>
      </w:r>
    </w:p>
    <w:p>
      <w:pPr>
        <w:numPr>
          <w:ilvl w:val="0"/>
          <w:numId w:val="1"/>
        </w:numPr>
        <w:ind w:left="420" w:left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财税体制改革对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广东</w:t>
      </w:r>
      <w:r>
        <w:rPr>
          <w:rFonts w:hint="eastAsia" w:ascii="仿宋_GB2312" w:hAnsi="仿宋_GB2312" w:eastAsia="仿宋_GB2312" w:cs="仿宋_GB2312"/>
          <w:sz w:val="32"/>
          <w:szCs w:val="32"/>
        </w:rPr>
        <w:t>经济财政运行的影响研究</w:t>
      </w:r>
    </w:p>
    <w:p>
      <w:pPr>
        <w:numPr>
          <w:ilvl w:val="0"/>
          <w:numId w:val="1"/>
        </w:numPr>
        <w:ind w:left="420" w:left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新形势下地方税收体系构建及税源管理研究</w:t>
      </w:r>
    </w:p>
    <w:p>
      <w:pPr>
        <w:ind w:left="42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420" w:left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56286000">
    <w:nsid w:val="56CD2930"/>
    <w:multiLevelType w:val="singleLevel"/>
    <w:tmpl w:val="56CD2930"/>
    <w:lvl w:ilvl="0" w:tentative="1">
      <w:start w:val="1"/>
      <w:numFmt w:val="decimal"/>
      <w:suff w:val="space"/>
      <w:lvlText w:val="%1."/>
      <w:lvlJc w:val="left"/>
    </w:lvl>
  </w:abstractNum>
  <w:num w:numId="1">
    <w:abstractNumId w:val="145628600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4216D"/>
    <w:rsid w:val="0007377B"/>
    <w:rsid w:val="00086D55"/>
    <w:rsid w:val="00093FA7"/>
    <w:rsid w:val="000A4A57"/>
    <w:rsid w:val="000B29E6"/>
    <w:rsid w:val="000D3CA5"/>
    <w:rsid w:val="000D701D"/>
    <w:rsid w:val="000E05DA"/>
    <w:rsid w:val="000E7C21"/>
    <w:rsid w:val="000F43ED"/>
    <w:rsid w:val="00114E8E"/>
    <w:rsid w:val="0013497F"/>
    <w:rsid w:val="00145F00"/>
    <w:rsid w:val="00152BAD"/>
    <w:rsid w:val="00153587"/>
    <w:rsid w:val="00170084"/>
    <w:rsid w:val="00175842"/>
    <w:rsid w:val="001A06AD"/>
    <w:rsid w:val="001B03EC"/>
    <w:rsid w:val="001C4E56"/>
    <w:rsid w:val="001C4FED"/>
    <w:rsid w:val="001F2F5C"/>
    <w:rsid w:val="001F2F79"/>
    <w:rsid w:val="001F64C1"/>
    <w:rsid w:val="00200A91"/>
    <w:rsid w:val="0020703C"/>
    <w:rsid w:val="00250265"/>
    <w:rsid w:val="00254E50"/>
    <w:rsid w:val="00256305"/>
    <w:rsid w:val="00271F5C"/>
    <w:rsid w:val="002747A0"/>
    <w:rsid w:val="002D6564"/>
    <w:rsid w:val="002E229A"/>
    <w:rsid w:val="002F5E5F"/>
    <w:rsid w:val="003024E9"/>
    <w:rsid w:val="0031753F"/>
    <w:rsid w:val="0031781F"/>
    <w:rsid w:val="00327021"/>
    <w:rsid w:val="0034752B"/>
    <w:rsid w:val="00347D64"/>
    <w:rsid w:val="00363599"/>
    <w:rsid w:val="003A30DC"/>
    <w:rsid w:val="003A3113"/>
    <w:rsid w:val="003C2F31"/>
    <w:rsid w:val="003C305F"/>
    <w:rsid w:val="003D5A23"/>
    <w:rsid w:val="003D5F7D"/>
    <w:rsid w:val="003F3EAF"/>
    <w:rsid w:val="004119B7"/>
    <w:rsid w:val="0041288C"/>
    <w:rsid w:val="00417264"/>
    <w:rsid w:val="00430562"/>
    <w:rsid w:val="00432DE3"/>
    <w:rsid w:val="00444230"/>
    <w:rsid w:val="00464429"/>
    <w:rsid w:val="00465C7D"/>
    <w:rsid w:val="004719EF"/>
    <w:rsid w:val="004B3E52"/>
    <w:rsid w:val="004E4D41"/>
    <w:rsid w:val="004F38A8"/>
    <w:rsid w:val="00511C75"/>
    <w:rsid w:val="00524CD9"/>
    <w:rsid w:val="00531A78"/>
    <w:rsid w:val="00537BCC"/>
    <w:rsid w:val="005511D0"/>
    <w:rsid w:val="005519B3"/>
    <w:rsid w:val="005724E4"/>
    <w:rsid w:val="00573506"/>
    <w:rsid w:val="00590852"/>
    <w:rsid w:val="005D3009"/>
    <w:rsid w:val="005E6FD4"/>
    <w:rsid w:val="005F08FE"/>
    <w:rsid w:val="005F7661"/>
    <w:rsid w:val="0060378C"/>
    <w:rsid w:val="00604014"/>
    <w:rsid w:val="006418EB"/>
    <w:rsid w:val="006457AA"/>
    <w:rsid w:val="00647116"/>
    <w:rsid w:val="00653926"/>
    <w:rsid w:val="00665138"/>
    <w:rsid w:val="006817C5"/>
    <w:rsid w:val="00686DC6"/>
    <w:rsid w:val="0069260E"/>
    <w:rsid w:val="006A4037"/>
    <w:rsid w:val="006A447D"/>
    <w:rsid w:val="006B705C"/>
    <w:rsid w:val="006C7765"/>
    <w:rsid w:val="006D48F7"/>
    <w:rsid w:val="006D6BDA"/>
    <w:rsid w:val="007044F6"/>
    <w:rsid w:val="007207C3"/>
    <w:rsid w:val="00734AF3"/>
    <w:rsid w:val="00742419"/>
    <w:rsid w:val="00765A0B"/>
    <w:rsid w:val="0077014F"/>
    <w:rsid w:val="00776745"/>
    <w:rsid w:val="007848DD"/>
    <w:rsid w:val="00787450"/>
    <w:rsid w:val="007A06FD"/>
    <w:rsid w:val="007B52DE"/>
    <w:rsid w:val="007D0697"/>
    <w:rsid w:val="007E2B23"/>
    <w:rsid w:val="007E517C"/>
    <w:rsid w:val="007E6EAD"/>
    <w:rsid w:val="008051A5"/>
    <w:rsid w:val="00810CCA"/>
    <w:rsid w:val="00813A03"/>
    <w:rsid w:val="00826663"/>
    <w:rsid w:val="00852720"/>
    <w:rsid w:val="00857024"/>
    <w:rsid w:val="008578CC"/>
    <w:rsid w:val="00866B9D"/>
    <w:rsid w:val="0087002B"/>
    <w:rsid w:val="0087483D"/>
    <w:rsid w:val="00892887"/>
    <w:rsid w:val="00894B0D"/>
    <w:rsid w:val="008A2E53"/>
    <w:rsid w:val="008A56EB"/>
    <w:rsid w:val="008A66E7"/>
    <w:rsid w:val="008B5272"/>
    <w:rsid w:val="008B7E20"/>
    <w:rsid w:val="008E2135"/>
    <w:rsid w:val="008F4D23"/>
    <w:rsid w:val="009007D1"/>
    <w:rsid w:val="00901368"/>
    <w:rsid w:val="00903C4E"/>
    <w:rsid w:val="0090402C"/>
    <w:rsid w:val="00930089"/>
    <w:rsid w:val="00940826"/>
    <w:rsid w:val="00942EBD"/>
    <w:rsid w:val="00952F5E"/>
    <w:rsid w:val="00956CF3"/>
    <w:rsid w:val="009726E1"/>
    <w:rsid w:val="009814E1"/>
    <w:rsid w:val="00986E8C"/>
    <w:rsid w:val="00994148"/>
    <w:rsid w:val="009B2EB4"/>
    <w:rsid w:val="009B3DD8"/>
    <w:rsid w:val="009D04FA"/>
    <w:rsid w:val="009D7216"/>
    <w:rsid w:val="009E5D6F"/>
    <w:rsid w:val="00A07E28"/>
    <w:rsid w:val="00A2280D"/>
    <w:rsid w:val="00A23C93"/>
    <w:rsid w:val="00A33A8C"/>
    <w:rsid w:val="00A54A5B"/>
    <w:rsid w:val="00A60750"/>
    <w:rsid w:val="00A618C1"/>
    <w:rsid w:val="00A744FD"/>
    <w:rsid w:val="00A81B59"/>
    <w:rsid w:val="00A828E8"/>
    <w:rsid w:val="00A82B37"/>
    <w:rsid w:val="00A909A5"/>
    <w:rsid w:val="00A93021"/>
    <w:rsid w:val="00AB21A2"/>
    <w:rsid w:val="00AC5798"/>
    <w:rsid w:val="00AC7F77"/>
    <w:rsid w:val="00AD339C"/>
    <w:rsid w:val="00AD6B34"/>
    <w:rsid w:val="00AE24D0"/>
    <w:rsid w:val="00AF4C0C"/>
    <w:rsid w:val="00B043FC"/>
    <w:rsid w:val="00B065E1"/>
    <w:rsid w:val="00B12EC8"/>
    <w:rsid w:val="00B139CA"/>
    <w:rsid w:val="00B15D88"/>
    <w:rsid w:val="00B24433"/>
    <w:rsid w:val="00B3087C"/>
    <w:rsid w:val="00B41F45"/>
    <w:rsid w:val="00B432C4"/>
    <w:rsid w:val="00B4391E"/>
    <w:rsid w:val="00B51FD6"/>
    <w:rsid w:val="00B6517C"/>
    <w:rsid w:val="00B75A01"/>
    <w:rsid w:val="00B76274"/>
    <w:rsid w:val="00B7678D"/>
    <w:rsid w:val="00B85B21"/>
    <w:rsid w:val="00B90D10"/>
    <w:rsid w:val="00BA4136"/>
    <w:rsid w:val="00BA735F"/>
    <w:rsid w:val="00BB0B4C"/>
    <w:rsid w:val="00BB6C41"/>
    <w:rsid w:val="00BD620D"/>
    <w:rsid w:val="00BF4FF0"/>
    <w:rsid w:val="00BF5DF2"/>
    <w:rsid w:val="00BF647B"/>
    <w:rsid w:val="00C0409E"/>
    <w:rsid w:val="00C1134C"/>
    <w:rsid w:val="00C4244A"/>
    <w:rsid w:val="00C424EB"/>
    <w:rsid w:val="00C43A39"/>
    <w:rsid w:val="00C4659E"/>
    <w:rsid w:val="00C66E55"/>
    <w:rsid w:val="00C74709"/>
    <w:rsid w:val="00C754DC"/>
    <w:rsid w:val="00C822B1"/>
    <w:rsid w:val="00C839B4"/>
    <w:rsid w:val="00CB62D0"/>
    <w:rsid w:val="00CC2B12"/>
    <w:rsid w:val="00CD0E47"/>
    <w:rsid w:val="00CF2C2A"/>
    <w:rsid w:val="00CF3F88"/>
    <w:rsid w:val="00D0082E"/>
    <w:rsid w:val="00D05FD8"/>
    <w:rsid w:val="00D0640A"/>
    <w:rsid w:val="00D12EE6"/>
    <w:rsid w:val="00D22841"/>
    <w:rsid w:val="00D346E3"/>
    <w:rsid w:val="00D403A5"/>
    <w:rsid w:val="00D5513C"/>
    <w:rsid w:val="00D67B64"/>
    <w:rsid w:val="00D72E1E"/>
    <w:rsid w:val="00D816A6"/>
    <w:rsid w:val="00D90517"/>
    <w:rsid w:val="00D93FB0"/>
    <w:rsid w:val="00DA30B3"/>
    <w:rsid w:val="00DB5AAF"/>
    <w:rsid w:val="00DB6001"/>
    <w:rsid w:val="00DC6D28"/>
    <w:rsid w:val="00DE2041"/>
    <w:rsid w:val="00DF5C35"/>
    <w:rsid w:val="00E03756"/>
    <w:rsid w:val="00E05A15"/>
    <w:rsid w:val="00E162D2"/>
    <w:rsid w:val="00E228AC"/>
    <w:rsid w:val="00E2549A"/>
    <w:rsid w:val="00E4183D"/>
    <w:rsid w:val="00E4216D"/>
    <w:rsid w:val="00E4606A"/>
    <w:rsid w:val="00E46A98"/>
    <w:rsid w:val="00E46C69"/>
    <w:rsid w:val="00E54E6F"/>
    <w:rsid w:val="00E609DE"/>
    <w:rsid w:val="00E637E1"/>
    <w:rsid w:val="00E8331C"/>
    <w:rsid w:val="00E8444A"/>
    <w:rsid w:val="00E95833"/>
    <w:rsid w:val="00EA01E9"/>
    <w:rsid w:val="00EA0E3C"/>
    <w:rsid w:val="00EB272A"/>
    <w:rsid w:val="00EB4F66"/>
    <w:rsid w:val="00EC2664"/>
    <w:rsid w:val="00EE169F"/>
    <w:rsid w:val="00EF0825"/>
    <w:rsid w:val="00F02B73"/>
    <w:rsid w:val="00F076A2"/>
    <w:rsid w:val="00F24713"/>
    <w:rsid w:val="00F271B8"/>
    <w:rsid w:val="00F30437"/>
    <w:rsid w:val="00F31880"/>
    <w:rsid w:val="00F31C41"/>
    <w:rsid w:val="00F4169F"/>
    <w:rsid w:val="00F4689E"/>
    <w:rsid w:val="00F4709C"/>
    <w:rsid w:val="00F55C3F"/>
    <w:rsid w:val="00F8613C"/>
    <w:rsid w:val="00F92382"/>
    <w:rsid w:val="00FA20D0"/>
    <w:rsid w:val="00FC015D"/>
    <w:rsid w:val="00FC72C0"/>
    <w:rsid w:val="00FD1836"/>
    <w:rsid w:val="00FE0084"/>
    <w:rsid w:val="00FE7B30"/>
    <w:rsid w:val="00FF62EC"/>
    <w:rsid w:val="4DA46642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